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C8F0" w14:textId="77777777" w:rsidR="00F02E64" w:rsidRPr="009C7605" w:rsidRDefault="00F02E64" w:rsidP="00F02E64">
      <w:pPr>
        <w:pStyle w:val="Titolo2"/>
        <w:numPr>
          <w:ilvl w:val="0"/>
          <w:numId w:val="0"/>
        </w:numPr>
        <w:tabs>
          <w:tab w:val="num" w:pos="709"/>
        </w:tabs>
        <w:spacing w:before="360" w:after="60"/>
        <w:rPr>
          <w:rFonts w:ascii="Calibri" w:hAnsi="Calibri" w:cs="Calibri"/>
          <w:color w:val="3465A4"/>
          <w:sz w:val="22"/>
          <w:szCs w:val="22"/>
        </w:rPr>
      </w:pPr>
      <w:r w:rsidRPr="009C7605">
        <w:rPr>
          <w:rFonts w:ascii="Calibri" w:hAnsi="Calibri" w:cs="Calibri"/>
          <w:color w:val="3465A4"/>
          <w:sz w:val="22"/>
          <w:szCs w:val="22"/>
        </w:rPr>
        <w:t xml:space="preserve">4.5) Commissione giudicatrice </w:t>
      </w:r>
    </w:p>
    <w:p w14:paraId="6A18598E" w14:textId="77777777" w:rsidR="00F02E64" w:rsidRPr="009C7605" w:rsidRDefault="00F02E64" w:rsidP="00F02E64">
      <w:pPr>
        <w:pStyle w:val="Default"/>
        <w:spacing w:after="60"/>
        <w:jc w:val="both"/>
        <w:rPr>
          <w:rFonts w:ascii="Calibri" w:hAnsi="Calibri" w:cs="Calibri"/>
          <w:color w:val="auto"/>
          <w:sz w:val="22"/>
          <w:szCs w:val="22"/>
        </w:rPr>
      </w:pPr>
      <w:r w:rsidRPr="009C7605">
        <w:rPr>
          <w:rFonts w:ascii="Calibri" w:hAnsi="Calibri" w:cs="Calibri"/>
          <w:sz w:val="22"/>
          <w:szCs w:val="22"/>
        </w:rPr>
        <w:t xml:space="preserve">La Commissione giudicatrice, nel proseguo “commissione”, è unica per entrambi i gradi ed è nominata dall’ente banditore subito dopo la scadenza del termine di presentazione della documentazione del primo grado, secondo criteri di trasparenza e competenza. La commissione sarà composta da un numero dispari di persone fisiche </w:t>
      </w:r>
      <w:proofErr w:type="gramStart"/>
      <w:r w:rsidRPr="009C7605">
        <w:rPr>
          <w:rFonts w:ascii="Calibri" w:hAnsi="Calibri" w:cs="Calibri"/>
          <w:color w:val="C00000"/>
          <w:sz w:val="22"/>
          <w:szCs w:val="22"/>
        </w:rPr>
        <w:t>5</w:t>
      </w:r>
      <w:proofErr w:type="gramEnd"/>
      <w:r w:rsidRPr="009C7605">
        <w:rPr>
          <w:rFonts w:ascii="Calibri" w:hAnsi="Calibri" w:cs="Calibri"/>
          <w:color w:val="C00000"/>
          <w:sz w:val="22"/>
          <w:szCs w:val="22"/>
        </w:rPr>
        <w:t xml:space="preserve"> componenti</w:t>
      </w:r>
      <w:r w:rsidRPr="009C7605">
        <w:rPr>
          <w:rFonts w:ascii="Calibri" w:hAnsi="Calibri" w:cs="Calibri"/>
          <w:b/>
          <w:color w:val="C00000"/>
          <w:sz w:val="22"/>
          <w:szCs w:val="22"/>
        </w:rPr>
        <w:t>,</w:t>
      </w:r>
      <w:r w:rsidRPr="009C7605">
        <w:rPr>
          <w:rFonts w:ascii="Calibri" w:hAnsi="Calibri" w:cs="Calibri"/>
          <w:sz w:val="22"/>
          <w:szCs w:val="22"/>
        </w:rPr>
        <w:t xml:space="preserve"> esperti nello specifico oggetto del concorso, individuati dai soggetti sotto-riportati. Almeno un terzo dei membri della commissione dovranno essere in possesso della qualifica professionale o di qualifica equivalente a quella richiesta ai partecipanti del concorso. </w:t>
      </w:r>
    </w:p>
    <w:p w14:paraId="43308988" w14:textId="77777777" w:rsidR="00F02E64" w:rsidRPr="009C7605" w:rsidRDefault="00F02E64" w:rsidP="00F02E64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14:paraId="3819044B" w14:textId="77777777" w:rsidR="00F02E64" w:rsidRPr="009C7605" w:rsidRDefault="00F02E64" w:rsidP="00F02E6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C7605">
        <w:rPr>
          <w:rFonts w:ascii="Calibri" w:hAnsi="Calibri" w:cs="Calibri"/>
          <w:b/>
          <w:sz w:val="22"/>
          <w:szCs w:val="22"/>
        </w:rPr>
        <w:t>MEMBRI TITOLARI:</w:t>
      </w:r>
    </w:p>
    <w:p w14:paraId="32C67B93" w14:textId="77777777" w:rsidR="00F02E64" w:rsidRPr="009C7605" w:rsidRDefault="00F02E64" w:rsidP="00F02E64">
      <w:pPr>
        <w:pStyle w:val="Default"/>
        <w:numPr>
          <w:ilvl w:val="0"/>
          <w:numId w:val="4"/>
        </w:num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9C7605">
        <w:rPr>
          <w:rFonts w:ascii="Calibri" w:hAnsi="Calibri" w:cs="Calibri"/>
          <w:sz w:val="22"/>
          <w:szCs w:val="22"/>
        </w:rPr>
        <w:t>n°1 rappresentante della stazione appaltante, con funzioni di presidente;</w:t>
      </w:r>
    </w:p>
    <w:p w14:paraId="037F9770" w14:textId="77777777" w:rsidR="00F02E64" w:rsidRPr="009C7605" w:rsidRDefault="00F02E64" w:rsidP="00F02E64">
      <w:pPr>
        <w:pStyle w:val="Default"/>
        <w:numPr>
          <w:ilvl w:val="0"/>
          <w:numId w:val="4"/>
        </w:num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9C7605">
        <w:rPr>
          <w:rFonts w:ascii="Calibri" w:hAnsi="Calibri" w:cs="Calibri"/>
          <w:sz w:val="22"/>
          <w:szCs w:val="22"/>
        </w:rPr>
        <w:t>n°1 esperto designato dalla stazione appaltante;</w:t>
      </w:r>
    </w:p>
    <w:p w14:paraId="50E15FC7" w14:textId="77777777" w:rsidR="00F02E64" w:rsidRPr="009C7605" w:rsidRDefault="00F02E64" w:rsidP="00F02E64">
      <w:pPr>
        <w:pStyle w:val="Default"/>
        <w:numPr>
          <w:ilvl w:val="0"/>
          <w:numId w:val="4"/>
        </w:num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9C7605">
        <w:rPr>
          <w:rFonts w:ascii="Calibri" w:hAnsi="Calibri" w:cs="Calibri"/>
          <w:sz w:val="22"/>
          <w:szCs w:val="22"/>
        </w:rPr>
        <w:t>n°1 esperto designato dall’Ordine degli Architetti competente per territorio;</w:t>
      </w:r>
    </w:p>
    <w:p w14:paraId="7124490E" w14:textId="77777777" w:rsidR="00F02E64" w:rsidRPr="009C7605" w:rsidRDefault="00F02E64" w:rsidP="00F02E64">
      <w:pPr>
        <w:pStyle w:val="Default"/>
        <w:numPr>
          <w:ilvl w:val="0"/>
          <w:numId w:val="4"/>
        </w:num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9C7605">
        <w:rPr>
          <w:rFonts w:ascii="Calibri" w:hAnsi="Calibri" w:cs="Calibri"/>
          <w:sz w:val="22"/>
          <w:szCs w:val="22"/>
        </w:rPr>
        <w:t>n°1 esperto designato dall’Ordine degli Ingegneri competente per territorio;</w:t>
      </w:r>
    </w:p>
    <w:p w14:paraId="18139048" w14:textId="12781FC5" w:rsidR="00F02E64" w:rsidRPr="009C7605" w:rsidRDefault="00F02E64" w:rsidP="00F02E64">
      <w:pPr>
        <w:pStyle w:val="Default"/>
        <w:numPr>
          <w:ilvl w:val="0"/>
          <w:numId w:val="4"/>
        </w:num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9C7605">
        <w:rPr>
          <w:rFonts w:ascii="Calibri" w:hAnsi="Calibri" w:cs="Calibri"/>
          <w:sz w:val="22"/>
          <w:szCs w:val="22"/>
        </w:rPr>
        <w:t xml:space="preserve">n°1 esperto designato </w:t>
      </w:r>
      <w:r w:rsidRPr="00560AAD">
        <w:rPr>
          <w:rFonts w:ascii="Calibri" w:hAnsi="Calibri" w:cs="Calibri"/>
          <w:sz w:val="22"/>
          <w:szCs w:val="22"/>
        </w:rPr>
        <w:t>dall’Università FACOLTA’ DI ARCHITETTURA</w:t>
      </w:r>
      <w:r>
        <w:rPr>
          <w:rFonts w:ascii="Calibri" w:hAnsi="Calibri" w:cs="Calibri"/>
          <w:sz w:val="22"/>
          <w:szCs w:val="22"/>
        </w:rPr>
        <w:t xml:space="preserve"> corso di Laurea di </w:t>
      </w:r>
      <w:r>
        <w:rPr>
          <w:rFonts w:ascii="Calibri" w:hAnsi="Calibri" w:cs="Calibri"/>
          <w:sz w:val="22"/>
          <w:szCs w:val="22"/>
        </w:rPr>
        <w:t>_____</w:t>
      </w:r>
      <w:r w:rsidRPr="00560AAD">
        <w:rPr>
          <w:rFonts w:ascii="Calibri" w:hAnsi="Calibri" w:cs="Calibri"/>
          <w:sz w:val="22"/>
          <w:szCs w:val="22"/>
        </w:rPr>
        <w:t>.</w:t>
      </w:r>
      <w:r w:rsidRPr="009C7605">
        <w:rPr>
          <w:rFonts w:ascii="Calibri" w:hAnsi="Calibri" w:cs="Calibri"/>
          <w:sz w:val="22"/>
          <w:szCs w:val="22"/>
        </w:rPr>
        <w:t xml:space="preserve"> </w:t>
      </w:r>
    </w:p>
    <w:p w14:paraId="4192C6BD" w14:textId="77777777" w:rsidR="00F02E64" w:rsidRPr="009C7605" w:rsidRDefault="00F02E64" w:rsidP="00F02E64">
      <w:pPr>
        <w:pStyle w:val="Default"/>
        <w:tabs>
          <w:tab w:val="left" w:pos="284"/>
        </w:tabs>
        <w:ind w:left="1418" w:hanging="1418"/>
        <w:jc w:val="both"/>
        <w:rPr>
          <w:rFonts w:ascii="Calibri" w:hAnsi="Calibri" w:cs="Calibri"/>
          <w:b/>
          <w:sz w:val="22"/>
          <w:szCs w:val="22"/>
        </w:rPr>
      </w:pPr>
    </w:p>
    <w:p w14:paraId="36DF1D6C" w14:textId="77777777" w:rsidR="00F02E64" w:rsidRPr="009C7605" w:rsidRDefault="00F02E64" w:rsidP="00F02E64">
      <w:pPr>
        <w:pStyle w:val="Default"/>
        <w:tabs>
          <w:tab w:val="left" w:pos="284"/>
        </w:tabs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9C7605">
        <w:rPr>
          <w:rFonts w:ascii="Calibri" w:hAnsi="Calibri" w:cs="Calibri"/>
          <w:b/>
          <w:sz w:val="22"/>
          <w:szCs w:val="22"/>
        </w:rPr>
        <w:t>MEMBRI SUPPLENTI:</w:t>
      </w:r>
    </w:p>
    <w:p w14:paraId="28788D21" w14:textId="77777777" w:rsidR="00F02E64" w:rsidRPr="009C7605" w:rsidRDefault="00F02E64" w:rsidP="00F02E64">
      <w:pPr>
        <w:pStyle w:val="Default"/>
        <w:tabs>
          <w:tab w:val="left" w:pos="284"/>
        </w:tabs>
        <w:ind w:left="1418" w:hanging="1418"/>
        <w:jc w:val="both"/>
        <w:rPr>
          <w:rFonts w:ascii="Calibri" w:hAnsi="Calibri" w:cs="Calibri"/>
          <w:sz w:val="22"/>
          <w:szCs w:val="22"/>
          <w:shd w:val="clear" w:color="auto" w:fill="FFFF00"/>
        </w:rPr>
      </w:pPr>
      <w:r w:rsidRPr="009C7605">
        <w:rPr>
          <w:rFonts w:ascii="Calibri" w:hAnsi="Calibri" w:cs="Calibri"/>
          <w:sz w:val="22"/>
          <w:szCs w:val="22"/>
        </w:rPr>
        <w:t>Per ogni titolare, il soggetto che lo ha nominato individuerà un supplente</w:t>
      </w:r>
      <w:r w:rsidRPr="009C7605">
        <w:rPr>
          <w:rFonts w:ascii="Calibri" w:hAnsi="Calibri" w:cs="Calibri"/>
          <w:color w:val="auto"/>
          <w:sz w:val="22"/>
          <w:szCs w:val="22"/>
        </w:rPr>
        <w:t>.</w:t>
      </w:r>
    </w:p>
    <w:p w14:paraId="33CAFD1C" w14:textId="77777777" w:rsidR="00F02E64" w:rsidRPr="009C7605" w:rsidRDefault="00F02E64" w:rsidP="00F02E64">
      <w:pPr>
        <w:pStyle w:val="Default"/>
        <w:tabs>
          <w:tab w:val="left" w:pos="284"/>
        </w:tabs>
        <w:ind w:left="1418" w:hanging="1418"/>
        <w:jc w:val="both"/>
        <w:rPr>
          <w:rFonts w:ascii="Calibri" w:hAnsi="Calibri" w:cs="Calibri"/>
          <w:sz w:val="22"/>
          <w:szCs w:val="22"/>
        </w:rPr>
      </w:pPr>
    </w:p>
    <w:p w14:paraId="0D5CF803" w14:textId="77777777" w:rsidR="00F02E64" w:rsidRPr="009C7605" w:rsidRDefault="00F02E64" w:rsidP="00F02E64">
      <w:pPr>
        <w:spacing w:after="60"/>
        <w:rPr>
          <w:rFonts w:ascii="Calibri" w:hAnsi="Calibri" w:cs="Calibri"/>
        </w:rPr>
      </w:pPr>
      <w:r w:rsidRPr="009C7605">
        <w:rPr>
          <w:rFonts w:ascii="Calibri" w:hAnsi="Calibri" w:cs="Calibri"/>
        </w:rPr>
        <w:t xml:space="preserve">In capo ai commissari non devono sussistere cause ostative ai sensi dell’art. 77 commi 4,5,6 del </w:t>
      </w:r>
      <w:proofErr w:type="gramStart"/>
      <w:r w:rsidRPr="009C7605">
        <w:rPr>
          <w:rFonts w:ascii="Calibri" w:hAnsi="Calibri" w:cs="Calibri"/>
        </w:rPr>
        <w:t>D.Lgs</w:t>
      </w:r>
      <w:proofErr w:type="gramEnd"/>
      <w:r w:rsidRPr="009C7605">
        <w:rPr>
          <w:rFonts w:ascii="Calibri" w:hAnsi="Calibri" w:cs="Calibri"/>
        </w:rPr>
        <w:t xml:space="preserve">.50/2016 e </w:t>
      </w:r>
      <w:proofErr w:type="spellStart"/>
      <w:r w:rsidRPr="009C7605">
        <w:rPr>
          <w:rFonts w:ascii="Calibri" w:hAnsi="Calibri" w:cs="Calibri"/>
        </w:rPr>
        <w:t>ss.mm.ii</w:t>
      </w:r>
      <w:proofErr w:type="spellEnd"/>
      <w:r w:rsidRPr="009C7605">
        <w:rPr>
          <w:rFonts w:ascii="Calibri" w:hAnsi="Calibri" w:cs="Calibri"/>
        </w:rPr>
        <w:t xml:space="preserve">.  A tal fine, i commissari, al momento dell’accettazione dell’incarico, ai sensi dell’art.47 del DPR 445/2000, dichiarano l’inesistenza delle cause di astensione ed incompatibilità di cui al sopra richiamato art. 77 commi 4, 5 e 6, con esclusione di eventuali incompatibilità con i concorrenti, che in tale fase sono ancora coperti da anonimato. </w:t>
      </w:r>
    </w:p>
    <w:p w14:paraId="42A34097" w14:textId="77777777" w:rsidR="00F02E64" w:rsidRPr="009C7605" w:rsidRDefault="00F02E64" w:rsidP="00F02E64">
      <w:pPr>
        <w:spacing w:after="60"/>
        <w:rPr>
          <w:rFonts w:ascii="Calibri" w:hAnsi="Calibri" w:cs="Calibri"/>
        </w:rPr>
      </w:pPr>
      <w:r w:rsidRPr="009C7605">
        <w:rPr>
          <w:rFonts w:ascii="Calibri" w:hAnsi="Calibri" w:cs="Calibri"/>
        </w:rPr>
        <w:t>A seguito della pubblicazione della commissione, ove un concorrente dovesse rilevare condizioni di incompatibilità con uno o più membri della Commissione, ai sensi del sopra richiamato art. 77 comma 6, è tenuto, pena l'esclusione, a compilare il modulo elettronico di segnalazione di incompatibilità presente nel sito internet del concorso. L’invio del modulo dovrà essere effettuato dal concorrente e</w:t>
      </w:r>
      <w:r w:rsidRPr="009C7605">
        <w:rPr>
          <w:rFonts w:ascii="Calibri" w:hAnsi="Calibri" w:cs="Calibri"/>
          <w:u w:val="single"/>
        </w:rPr>
        <w:t>ntro cinque giorni dalla data di pubblicazione della commissione.</w:t>
      </w:r>
    </w:p>
    <w:p w14:paraId="0BF1AEDC" w14:textId="77777777" w:rsidR="00F02E64" w:rsidRPr="009C7605" w:rsidRDefault="00F02E64" w:rsidP="00F02E64">
      <w:pPr>
        <w:spacing w:after="60"/>
        <w:rPr>
          <w:rFonts w:ascii="Calibri" w:hAnsi="Calibri" w:cs="Calibri"/>
        </w:rPr>
      </w:pPr>
      <w:r w:rsidRPr="009C7605">
        <w:rPr>
          <w:rFonts w:ascii="Calibri" w:hAnsi="Calibri" w:cs="Calibri"/>
        </w:rPr>
        <w:t>Il concorrente, compilando il modulo, dovrà indicare nome e cognome del giurato incompatibile e, affinché sia garantito l’anonimato, non dovrà inserire dati personali, ma esclusivamente il codice di primo e secondo grado utilizzati durante l’iscrizione al concorso. Le motivazioni delle incompatibilità segnalate, saranno rese al RUP soltanto dopo la decriptazione dei documenti e dovranno fare espresso riferimento all’art. 77, comma 6 del Codice dei contratti. Resta ferma ogni responsabilità civile e penale in capo al concorrente responsabile della sostituzione di un giurato, non motivata ai sensi del sopra richiamato art. 77, comma 6.</w:t>
      </w:r>
    </w:p>
    <w:p w14:paraId="51CDE4C5" w14:textId="77777777" w:rsidR="00F02E64" w:rsidRPr="009C7605" w:rsidRDefault="00F02E64" w:rsidP="00F02E64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  <w:r w:rsidRPr="009C7605">
        <w:rPr>
          <w:rFonts w:ascii="Calibri" w:hAnsi="Calibri" w:cs="Calibri"/>
          <w:sz w:val="22"/>
          <w:szCs w:val="22"/>
        </w:rPr>
        <w:t xml:space="preserve">La commissione è responsabile della valutazione degli elaborati presentati sia per il primo che per il secondo grado e può lavorare anche a distanza, con procedure telematiche che assicurano la riservatezza delle comunicazioni. La valutazione avviene esclusivamente sulla base dei criteri specificati nel presente disciplinare, nel pieno rispetto dell’anonimato.   </w:t>
      </w:r>
    </w:p>
    <w:p w14:paraId="62CE31E8" w14:textId="77777777" w:rsidR="00F02E64" w:rsidRPr="009C7605" w:rsidRDefault="00F02E64" w:rsidP="00F02E64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  <w:r w:rsidRPr="009C7605">
        <w:rPr>
          <w:rFonts w:ascii="Calibri" w:hAnsi="Calibri" w:cs="Calibri"/>
          <w:sz w:val="22"/>
          <w:szCs w:val="22"/>
        </w:rPr>
        <w:t xml:space="preserve">A conclusione dei lavori, che sono di carattere riservato, la commissione redigerà il verbale finale, contenente i codici alfanumerici delle proposte progettuali selezionate per l’ammissione al </w:t>
      </w:r>
      <w:proofErr w:type="gramStart"/>
      <w:r w:rsidRPr="009C7605">
        <w:rPr>
          <w:rFonts w:ascii="Calibri" w:hAnsi="Calibri" w:cs="Calibri"/>
          <w:sz w:val="22"/>
          <w:szCs w:val="22"/>
        </w:rPr>
        <w:t>2°</w:t>
      </w:r>
      <w:proofErr w:type="gramEnd"/>
      <w:r w:rsidRPr="009C7605">
        <w:rPr>
          <w:rFonts w:ascii="Calibri" w:hAnsi="Calibri" w:cs="Calibri"/>
          <w:sz w:val="22"/>
          <w:szCs w:val="22"/>
        </w:rPr>
        <w:t xml:space="preserve"> grado, con le relative motivazioni.</w:t>
      </w:r>
    </w:p>
    <w:p w14:paraId="1B5D710B" w14:textId="77777777" w:rsidR="00F02E64" w:rsidRPr="009C7605" w:rsidRDefault="00F02E64" w:rsidP="00F02E64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  <w:r w:rsidRPr="009C7605">
        <w:rPr>
          <w:rFonts w:ascii="Calibri" w:hAnsi="Calibri" w:cs="Calibri"/>
          <w:sz w:val="22"/>
          <w:szCs w:val="22"/>
        </w:rPr>
        <w:t>La decisione della commissione è vincolante per l'Ente banditore che, previa verifica dei requisiti di carattere generale e di idoneità professionale dei partecipanti, approverà la graduatoria finale, mediante apposito provvedimento amministrativo.</w:t>
      </w:r>
    </w:p>
    <w:p w14:paraId="6AC66BB7" w14:textId="77777777" w:rsidR="00F02E64" w:rsidRPr="009C7605" w:rsidRDefault="00F02E64" w:rsidP="00F02E64">
      <w:pPr>
        <w:pStyle w:val="Default"/>
        <w:spacing w:after="120"/>
        <w:jc w:val="both"/>
        <w:rPr>
          <w:rFonts w:ascii="Calibri" w:hAnsi="Calibri" w:cs="Calibri"/>
          <w:sz w:val="22"/>
          <w:szCs w:val="22"/>
        </w:rPr>
      </w:pPr>
      <w:r w:rsidRPr="009C7605">
        <w:rPr>
          <w:rFonts w:ascii="Calibri" w:hAnsi="Calibri" w:cs="Calibri"/>
          <w:sz w:val="22"/>
          <w:szCs w:val="22"/>
        </w:rPr>
        <w:t xml:space="preserve">La Commissione Giudicatrice dovrà concludere i propri lavori entro i termini fissati dal calendario. </w:t>
      </w:r>
    </w:p>
    <w:p w14:paraId="35851D26" w14:textId="2FD8B59B" w:rsidR="007E6F0A" w:rsidRPr="00F02E64" w:rsidRDefault="007E6F0A" w:rsidP="00F02E64"/>
    <w:sectPr w:rsidR="007E6F0A" w:rsidRPr="00F02E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5860AC"/>
    <w:multiLevelType w:val="hybridMultilevel"/>
    <w:tmpl w:val="194E2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251CB5"/>
    <w:multiLevelType w:val="hybridMultilevel"/>
    <w:tmpl w:val="07688A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4C73B0"/>
    <w:multiLevelType w:val="hybridMultilevel"/>
    <w:tmpl w:val="155CAB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797276">
    <w:abstractNumId w:val="1"/>
  </w:num>
  <w:num w:numId="2" w16cid:durableId="813185679">
    <w:abstractNumId w:val="2"/>
  </w:num>
  <w:num w:numId="3" w16cid:durableId="843134264">
    <w:abstractNumId w:val="0"/>
  </w:num>
  <w:num w:numId="4" w16cid:durableId="1370956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74"/>
    <w:rsid w:val="00102498"/>
    <w:rsid w:val="00266EAC"/>
    <w:rsid w:val="003B3974"/>
    <w:rsid w:val="00780AB7"/>
    <w:rsid w:val="00791829"/>
    <w:rsid w:val="007D4F24"/>
    <w:rsid w:val="007E2494"/>
    <w:rsid w:val="007E6F0A"/>
    <w:rsid w:val="00816586"/>
    <w:rsid w:val="0099311D"/>
    <w:rsid w:val="00A4097F"/>
    <w:rsid w:val="00C44899"/>
    <w:rsid w:val="00D74831"/>
    <w:rsid w:val="00D919A2"/>
    <w:rsid w:val="00DA02AA"/>
    <w:rsid w:val="00F02E64"/>
    <w:rsid w:val="00F61582"/>
    <w:rsid w:val="00FA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1F73"/>
  <w15:docId w15:val="{47A4BEE8-AAF8-46B9-AF0E-36486BB9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02E64"/>
    <w:pPr>
      <w:keepNext/>
      <w:keepLines/>
      <w:numPr>
        <w:numId w:val="3"/>
      </w:numPr>
      <w:suppressAutoHyphens/>
      <w:spacing w:before="480" w:after="0" w:line="240" w:lineRule="auto"/>
      <w:jc w:val="center"/>
      <w:outlineLvl w:val="0"/>
    </w:pPr>
    <w:rPr>
      <w:rFonts w:ascii="Times New Roman" w:eastAsia="MS Gothic" w:hAnsi="Times New Roman" w:cs="Lucida Sans"/>
      <w:b/>
      <w:bCs/>
      <w:color w:val="0066FF"/>
      <w:kern w:val="2"/>
      <w:sz w:val="24"/>
      <w:szCs w:val="24"/>
      <w:lang w:val="x-none"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F02E64"/>
    <w:pPr>
      <w:keepNext/>
      <w:keepLines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Times New Roman" w:eastAsia="MS Gothic" w:hAnsi="Times New Roman" w:cs="Lucida Sans"/>
      <w:b/>
      <w:bCs/>
      <w:smallCaps/>
      <w:color w:val="0066FF"/>
      <w:kern w:val="2"/>
      <w:sz w:val="20"/>
      <w:szCs w:val="20"/>
      <w:lang w:val="x-none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9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FA3C3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A3C3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FA3C3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02E64"/>
    <w:rPr>
      <w:rFonts w:ascii="Times New Roman" w:eastAsia="MS Gothic" w:hAnsi="Times New Roman" w:cs="Lucida Sans"/>
      <w:b/>
      <w:bCs/>
      <w:color w:val="0066FF"/>
      <w:kern w:val="2"/>
      <w:sz w:val="24"/>
      <w:szCs w:val="24"/>
      <w:lang w:val="x-none" w:eastAsia="zh-CN" w:bidi="hi-IN"/>
    </w:rPr>
  </w:style>
  <w:style w:type="character" w:customStyle="1" w:styleId="Titolo2Carattere">
    <w:name w:val="Titolo 2 Carattere"/>
    <w:basedOn w:val="Carpredefinitoparagrafo"/>
    <w:link w:val="Titolo2"/>
    <w:rsid w:val="00F02E64"/>
    <w:rPr>
      <w:rFonts w:ascii="Times New Roman" w:eastAsia="MS Gothic" w:hAnsi="Times New Roman" w:cs="Lucida Sans"/>
      <w:b/>
      <w:bCs/>
      <w:smallCaps/>
      <w:color w:val="0066FF"/>
      <w:kern w:val="2"/>
      <w:sz w:val="20"/>
      <w:szCs w:val="20"/>
      <w:lang w:val="x-none" w:eastAsia="zh-CN" w:bidi="hi-IN"/>
    </w:rPr>
  </w:style>
  <w:style w:type="paragraph" w:customStyle="1" w:styleId="Default">
    <w:name w:val="Default"/>
    <w:rsid w:val="00F02E64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5A6E4-103F-4C0C-B4F9-610609E1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greco</dc:creator>
  <cp:lastModifiedBy>Raffaele Greco</cp:lastModifiedBy>
  <cp:revision>2</cp:revision>
  <cp:lastPrinted>2021-12-01T10:13:00Z</cp:lastPrinted>
  <dcterms:created xsi:type="dcterms:W3CDTF">2022-07-06T21:59:00Z</dcterms:created>
  <dcterms:modified xsi:type="dcterms:W3CDTF">2022-07-06T21:59:00Z</dcterms:modified>
</cp:coreProperties>
</file>